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6C37" w14:textId="77777777" w:rsidR="00006DE0" w:rsidRDefault="005F553D">
      <w:pPr>
        <w:tabs>
          <w:tab w:val="center" w:pos="5400"/>
          <w:tab w:val="right" w:pos="10800"/>
        </w:tabs>
        <w:spacing w:before="720" w:line="240" w:lineRule="auto"/>
        <w:jc w:val="center"/>
        <w:rPr>
          <w:rFonts w:ascii="Times New Roman" w:eastAsia="Times New Roman" w:hAnsi="Times New Roman" w:cs="Times New Roman"/>
          <w:sz w:val="24"/>
          <w:szCs w:val="24"/>
        </w:rPr>
      </w:pPr>
      <w:r>
        <w:rPr>
          <w:noProof/>
        </w:rPr>
        <w:drawing>
          <wp:anchor distT="0" distB="0" distL="0" distR="0" simplePos="0" relativeHeight="251658240" behindDoc="1" locked="0" layoutInCell="1" hidden="0" allowOverlap="1" wp14:anchorId="24D2D45B" wp14:editId="47296360">
            <wp:simplePos x="0" y="0"/>
            <wp:positionH relativeFrom="column">
              <wp:posOffset>1895475</wp:posOffset>
            </wp:positionH>
            <wp:positionV relativeFrom="paragraph">
              <wp:posOffset>0</wp:posOffset>
            </wp:positionV>
            <wp:extent cx="2286000" cy="9144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86000" cy="914400"/>
                    </a:xfrm>
                    <a:prstGeom prst="rect">
                      <a:avLst/>
                    </a:prstGeom>
                    <a:ln/>
                  </pic:spPr>
                </pic:pic>
              </a:graphicData>
            </a:graphic>
          </wp:anchor>
        </w:drawing>
      </w:r>
    </w:p>
    <w:p w14:paraId="5C0F777C" w14:textId="77777777" w:rsidR="00006DE0" w:rsidRDefault="00006DE0">
      <w:pPr>
        <w:spacing w:line="240" w:lineRule="auto"/>
        <w:jc w:val="center"/>
        <w:rPr>
          <w:rFonts w:ascii="Times New Roman" w:eastAsia="Times New Roman" w:hAnsi="Times New Roman" w:cs="Times New Roman"/>
          <w:b/>
          <w:sz w:val="24"/>
          <w:szCs w:val="24"/>
        </w:rPr>
      </w:pPr>
    </w:p>
    <w:p w14:paraId="5867B37A" w14:textId="77777777" w:rsidR="00006DE0" w:rsidRDefault="00006DE0">
      <w:pPr>
        <w:spacing w:line="240" w:lineRule="auto"/>
        <w:jc w:val="center"/>
        <w:rPr>
          <w:rFonts w:ascii="Times New Roman" w:eastAsia="Times New Roman" w:hAnsi="Times New Roman" w:cs="Times New Roman"/>
          <w:b/>
          <w:sz w:val="24"/>
          <w:szCs w:val="24"/>
        </w:rPr>
      </w:pPr>
    </w:p>
    <w:p w14:paraId="1D5D2A96" w14:textId="77777777" w:rsidR="00006DE0" w:rsidRDefault="00006DE0">
      <w:pPr>
        <w:spacing w:line="240" w:lineRule="auto"/>
        <w:jc w:val="center"/>
        <w:rPr>
          <w:rFonts w:ascii="Times New Roman" w:eastAsia="Times New Roman" w:hAnsi="Times New Roman" w:cs="Times New Roman"/>
          <w:b/>
          <w:sz w:val="24"/>
          <w:szCs w:val="24"/>
        </w:rPr>
      </w:pPr>
    </w:p>
    <w:p w14:paraId="1A37791D" w14:textId="77777777" w:rsidR="00006DE0" w:rsidRDefault="005F55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Leave No One Behind</w:t>
      </w:r>
    </w:p>
    <w:p w14:paraId="5D2DFEFD" w14:textId="77777777" w:rsidR="00006DE0" w:rsidRDefault="005F553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2022 GLAA Questionnaire </w:t>
      </w:r>
    </w:p>
    <w:p w14:paraId="489C0541" w14:textId="77777777" w:rsidR="00006DE0" w:rsidRDefault="00006DE0">
      <w:pPr>
        <w:rPr>
          <w:rFonts w:ascii="Times New Roman" w:eastAsia="Times New Roman" w:hAnsi="Times New Roman" w:cs="Times New Roman"/>
          <w:i/>
          <w:sz w:val="24"/>
          <w:szCs w:val="24"/>
        </w:rPr>
      </w:pPr>
    </w:p>
    <w:p w14:paraId="2482642F" w14:textId="77777777" w:rsidR="00006DE0" w:rsidRDefault="005F553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give more than a simple "yes" or "no" response to our questions — though you should begin with a "yes" or "no." The depth and completeness of your answers play a major role in determining your final rating.</w:t>
      </w:r>
    </w:p>
    <w:p w14:paraId="394A232F" w14:textId="77777777" w:rsidR="00006DE0" w:rsidRDefault="00006DE0">
      <w:pPr>
        <w:rPr>
          <w:rFonts w:ascii="Times New Roman" w:eastAsia="Times New Roman" w:hAnsi="Times New Roman" w:cs="Times New Roman"/>
          <w:i/>
          <w:sz w:val="24"/>
          <w:szCs w:val="24"/>
        </w:rPr>
      </w:pPr>
    </w:p>
    <w:p w14:paraId="6C34A02F" w14:textId="77777777" w:rsidR="00006DE0" w:rsidRDefault="005F553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Your record is part of your rating. Please list any actions that you have taken that may help illustrate your record on behalf of LGBTQ people. Feel free to link relevant documents such as letters to the editor, legislative testimony, campaign literature, etc.</w:t>
      </w:r>
    </w:p>
    <w:p w14:paraId="39F20A4F" w14:textId="77777777" w:rsidR="00006DE0" w:rsidRDefault="00006DE0">
      <w:pPr>
        <w:spacing w:line="240" w:lineRule="auto"/>
        <w:rPr>
          <w:rFonts w:ascii="Times New Roman" w:eastAsia="Times New Roman" w:hAnsi="Times New Roman" w:cs="Times New Roman"/>
          <w:b/>
          <w:sz w:val="24"/>
          <w:szCs w:val="24"/>
        </w:rPr>
      </w:pPr>
    </w:p>
    <w:p w14:paraId="15824D72" w14:textId="77777777" w:rsidR="00006DE0" w:rsidRDefault="005F55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Housing</w:t>
      </w:r>
    </w:p>
    <w:p w14:paraId="42E1D299" w14:textId="77777777" w:rsidR="00006DE0" w:rsidRDefault="005F55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providing sufficient affordable housing units for all households earning less than 30% of the Area Median Income (AMI), such as, allocating vacant apartments to very low-income households, ensuring sufficient funds for the Housing Production Trust Fund are dedicated to these renters, and strengthening inclusionary zoning laws?</w:t>
      </w:r>
    </w:p>
    <w:p w14:paraId="6C591CA8" w14:textId="77777777" w:rsidR="00006DE0" w:rsidRDefault="00006DE0">
      <w:pPr>
        <w:spacing w:line="240" w:lineRule="auto"/>
        <w:rPr>
          <w:rFonts w:ascii="Times New Roman" w:eastAsia="Times New Roman" w:hAnsi="Times New Roman" w:cs="Times New Roman"/>
          <w:sz w:val="24"/>
          <w:szCs w:val="24"/>
        </w:rPr>
      </w:pPr>
    </w:p>
    <w:p w14:paraId="31AD5A82" w14:textId="7091B128" w:rsidR="00006DE0" w:rsidRDefault="005F553D">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support finding creative ways to expand acces</w:t>
      </w:r>
      <w:r w:rsidR="00DD79A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affordable housing for all Washingtonians in need. This includes strengthening inclusionary zoning laws and utilizing vacant apartments for temporary housing. While the OAG does not have direct control over the </w:t>
      </w:r>
      <w:r w:rsidR="009831EC">
        <w:rPr>
          <w:rFonts w:ascii="Times New Roman" w:eastAsia="Times New Roman" w:hAnsi="Times New Roman" w:cs="Times New Roman"/>
          <w:sz w:val="24"/>
          <w:szCs w:val="24"/>
        </w:rPr>
        <w:t>Housing Production Trust Fund</w:t>
      </w:r>
      <w:r>
        <w:rPr>
          <w:rFonts w:ascii="Times New Roman" w:eastAsia="Times New Roman" w:hAnsi="Times New Roman" w:cs="Times New Roman"/>
          <w:sz w:val="24"/>
          <w:szCs w:val="24"/>
        </w:rPr>
        <w:t xml:space="preserve">, as Attorney General I will be a steadfast advocate for low and very low-income families, and support the dedication of sufficient funds for these families. Additionally, I will continue my efforts to fight discrimination in housing. Early in my career, I led a team of lawyers fighting for Black residents of public housing. As a result, I obtained increased funding to improve public housing conditions and to allow thousands of Black residents to move out of public housing and into a neighborhood of their choice. I also fought and obtained compensation for Black, Asian, and Latino residents of Columbia Heights who had been pushed out of their housing by developers and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under the guise of “housing code enforcement,” but in reality to make room for high-end condos and apartments. As Attorney General, I will fight efforts of slumlords to drive low-income tenants out of the city by keeping their buildings in squalid condition. </w:t>
      </w:r>
      <w:r w:rsidR="00D345D2">
        <w:rPr>
          <w:rFonts w:ascii="Times New Roman" w:eastAsia="Times New Roman" w:hAnsi="Times New Roman" w:cs="Times New Roman"/>
          <w:sz w:val="24"/>
          <w:szCs w:val="24"/>
        </w:rPr>
        <w:t xml:space="preserve">I will enforce promises developers make to create affordable housing in exchange for receiving City money, and use zoning laws to increase the supply of affordable housing. </w:t>
      </w:r>
      <w:r>
        <w:rPr>
          <w:rFonts w:ascii="Times New Roman" w:eastAsia="Times New Roman" w:hAnsi="Times New Roman" w:cs="Times New Roman"/>
          <w:sz w:val="24"/>
          <w:szCs w:val="24"/>
        </w:rPr>
        <w:t>I will partner with nonprofits and tenants’ rights groups to uncover and take action against abusive landlords who deprive tenants of their TOPA and other rights. I will fight housing discrimination, including more subtle methods of rejecting tenants on the basis of race, gender, sexual orientation, disability, marital status or source of income. And I will advocate for real solutions for those experiencing homelessness, such as offering housing subsidies and service intervention outreach. </w:t>
      </w:r>
    </w:p>
    <w:p w14:paraId="62760245" w14:textId="77777777" w:rsidR="00006DE0" w:rsidRDefault="00006DE0">
      <w:pPr>
        <w:spacing w:line="240" w:lineRule="auto"/>
        <w:rPr>
          <w:rFonts w:ascii="Times New Roman" w:eastAsia="Times New Roman" w:hAnsi="Times New Roman" w:cs="Times New Roman"/>
          <w:sz w:val="24"/>
          <w:szCs w:val="24"/>
        </w:rPr>
      </w:pPr>
    </w:p>
    <w:p w14:paraId="6441F11F" w14:textId="77777777" w:rsidR="00006DE0" w:rsidRDefault="00006DE0">
      <w:pPr>
        <w:spacing w:line="240" w:lineRule="auto"/>
        <w:rPr>
          <w:rFonts w:ascii="Times New Roman" w:eastAsia="Times New Roman" w:hAnsi="Times New Roman" w:cs="Times New Roman"/>
          <w:sz w:val="24"/>
          <w:szCs w:val="24"/>
        </w:rPr>
      </w:pPr>
    </w:p>
    <w:p w14:paraId="50CC2D38" w14:textId="77777777" w:rsidR="00006DE0" w:rsidRDefault="00006DE0">
      <w:pPr>
        <w:spacing w:line="240" w:lineRule="auto"/>
        <w:rPr>
          <w:rFonts w:ascii="Times New Roman" w:eastAsia="Times New Roman" w:hAnsi="Times New Roman" w:cs="Times New Roman"/>
          <w:sz w:val="24"/>
          <w:szCs w:val="24"/>
        </w:rPr>
      </w:pPr>
    </w:p>
    <w:p w14:paraId="43EF99F5" w14:textId="77777777" w:rsidR="00006DE0" w:rsidRDefault="005F55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improving access to housing voucher programs</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by increasing the number available, as advocated for by The Way Home Campaign and LGBTQ+ Budget Coalition, and reforming program eligibility rules?</w:t>
      </w:r>
    </w:p>
    <w:p w14:paraId="59F212F6" w14:textId="77777777" w:rsidR="00006DE0" w:rsidRDefault="00006DE0">
      <w:pPr>
        <w:spacing w:line="240" w:lineRule="auto"/>
        <w:rPr>
          <w:rFonts w:ascii="Times New Roman" w:eastAsia="Times New Roman" w:hAnsi="Times New Roman" w:cs="Times New Roman"/>
          <w:sz w:val="24"/>
          <w:szCs w:val="24"/>
        </w:rPr>
      </w:pPr>
    </w:p>
    <w:p w14:paraId="36CE41BB" w14:textId="77777777" w:rsidR="00006DE0" w:rsidRDefault="00006DE0">
      <w:pPr>
        <w:spacing w:line="240" w:lineRule="auto"/>
        <w:rPr>
          <w:rFonts w:ascii="Times New Roman" w:eastAsia="Times New Roman" w:hAnsi="Times New Roman" w:cs="Times New Roman"/>
          <w:sz w:val="24"/>
          <w:szCs w:val="24"/>
        </w:rPr>
      </w:pPr>
    </w:p>
    <w:p w14:paraId="21BC7F06" w14:textId="77777777" w:rsidR="00006DE0" w:rsidRDefault="005F553D">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I support housing voucher programs as a means of reducing homelessness, and providing stability for residents on the path to economic independence. I will also advocate for proven solutions homelessness, including supporting voucher programs, housing subsidies, and service intervention outreach. Please see my answer to question #1 for more detail. </w:t>
      </w:r>
    </w:p>
    <w:p w14:paraId="5761C5B8" w14:textId="77777777" w:rsidR="00006DE0" w:rsidRDefault="00006DE0">
      <w:pPr>
        <w:spacing w:line="240" w:lineRule="auto"/>
        <w:ind w:left="1440"/>
        <w:rPr>
          <w:rFonts w:ascii="Times New Roman" w:eastAsia="Times New Roman" w:hAnsi="Times New Roman" w:cs="Times New Roman"/>
          <w:sz w:val="24"/>
          <w:szCs w:val="24"/>
        </w:rPr>
      </w:pPr>
    </w:p>
    <w:p w14:paraId="5CEB1B0E" w14:textId="77777777" w:rsidR="00006DE0" w:rsidRDefault="00006DE0">
      <w:pPr>
        <w:spacing w:line="240" w:lineRule="auto"/>
        <w:rPr>
          <w:rFonts w:ascii="Times New Roman" w:eastAsia="Times New Roman" w:hAnsi="Times New Roman" w:cs="Times New Roman"/>
          <w:sz w:val="24"/>
          <w:szCs w:val="24"/>
        </w:rPr>
      </w:pPr>
    </w:p>
    <w:p w14:paraId="4279C18D" w14:textId="77777777" w:rsidR="00006DE0" w:rsidRDefault="005F55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Workers’ Rights</w:t>
      </w:r>
    </w:p>
    <w:p w14:paraId="5403136A" w14:textId="77777777" w:rsidR="00006DE0" w:rsidRDefault="005F553D">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support enacting legislation decriminalizing sex work for adults, including the selling and purchasing of sex and </w:t>
      </w:r>
      <w:proofErr w:type="gramStart"/>
      <w:r>
        <w:rPr>
          <w:rFonts w:ascii="Times New Roman" w:eastAsia="Times New Roman" w:hAnsi="Times New Roman" w:cs="Times New Roman"/>
          <w:sz w:val="24"/>
          <w:szCs w:val="24"/>
        </w:rPr>
        <w:t>third party</w:t>
      </w:r>
      <w:proofErr w:type="gramEnd"/>
      <w:r>
        <w:rPr>
          <w:rFonts w:ascii="Times New Roman" w:eastAsia="Times New Roman" w:hAnsi="Times New Roman" w:cs="Times New Roman"/>
          <w:sz w:val="24"/>
          <w:szCs w:val="24"/>
        </w:rPr>
        <w:t xml:space="preserve"> involvement not involving fraud, violence or coercion?</w:t>
      </w:r>
    </w:p>
    <w:p w14:paraId="150CB781" w14:textId="77777777" w:rsidR="00006DE0" w:rsidRDefault="00006DE0">
      <w:pPr>
        <w:spacing w:line="240" w:lineRule="auto"/>
        <w:rPr>
          <w:rFonts w:ascii="Times New Roman" w:eastAsia="Times New Roman" w:hAnsi="Times New Roman" w:cs="Times New Roman"/>
          <w:sz w:val="24"/>
          <w:szCs w:val="24"/>
        </w:rPr>
      </w:pPr>
    </w:p>
    <w:p w14:paraId="23E89C38" w14:textId="20464691" w:rsidR="00006DE0" w:rsidRDefault="005F553D" w:rsidP="009C0C93">
      <w:pPr>
        <w:spacing w:line="240" w:lineRule="auto"/>
        <w:ind w:left="1440"/>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Yes, I would support decriminalization of sex work for the seller, assuming there are sufficient regulations of the activity to minimize health risks and risks of exploitation. The extent of decriminalization for the buyer that I would support would need to ensure we have effective tools to prevent human trafficking. I also categorically exclude from the definition of “seller” people or entities that are really brokers, i.e., pimps. This dynamic presents a large risk of allowing abuse and trafficking of sex workers, and I w</w:t>
      </w:r>
      <w:r w:rsidR="00D345D2">
        <w:rPr>
          <w:rFonts w:ascii="Times New Roman" w:eastAsia="Times New Roman" w:hAnsi="Times New Roman" w:cs="Times New Roman"/>
          <w:color w:val="181818"/>
          <w:sz w:val="24"/>
          <w:szCs w:val="24"/>
        </w:rPr>
        <w:t>ill seek</w:t>
      </w:r>
      <w:r>
        <w:rPr>
          <w:rFonts w:ascii="Times New Roman" w:eastAsia="Times New Roman" w:hAnsi="Times New Roman" w:cs="Times New Roman"/>
          <w:color w:val="181818"/>
          <w:sz w:val="24"/>
          <w:szCs w:val="24"/>
        </w:rPr>
        <w:t xml:space="preserve"> to protect these workers from mistreatment and exploitation.  </w:t>
      </w:r>
    </w:p>
    <w:p w14:paraId="2DBDC758" w14:textId="77777777" w:rsidR="00006DE0" w:rsidRDefault="00006DE0">
      <w:pPr>
        <w:spacing w:line="240" w:lineRule="auto"/>
        <w:rPr>
          <w:rFonts w:ascii="Times New Roman" w:eastAsia="Times New Roman" w:hAnsi="Times New Roman" w:cs="Times New Roman"/>
          <w:sz w:val="24"/>
          <w:szCs w:val="24"/>
        </w:rPr>
      </w:pPr>
    </w:p>
    <w:p w14:paraId="64953AE1" w14:textId="77777777" w:rsidR="00006DE0" w:rsidRDefault="005F55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support repealing the subminimum wage for tipped workers? </w:t>
      </w:r>
    </w:p>
    <w:p w14:paraId="4C00C79E" w14:textId="77777777" w:rsidR="00006DE0" w:rsidRDefault="00006DE0">
      <w:pPr>
        <w:spacing w:line="240" w:lineRule="auto"/>
        <w:rPr>
          <w:rFonts w:ascii="Times New Roman" w:eastAsia="Times New Roman" w:hAnsi="Times New Roman" w:cs="Times New Roman"/>
          <w:sz w:val="24"/>
          <w:szCs w:val="24"/>
        </w:rPr>
      </w:pPr>
    </w:p>
    <w:p w14:paraId="54F6D83B" w14:textId="61C376C2" w:rsidR="00006DE0" w:rsidRDefault="005F553D">
      <w:pPr>
        <w:spacing w:line="240" w:lineRule="auto"/>
        <w:ind w:left="1440"/>
        <w:rPr>
          <w:rFonts w:ascii="Times New Roman" w:eastAsia="Times New Roman" w:hAnsi="Times New Roman" w:cs="Times New Roman"/>
          <w:color w:val="181818"/>
          <w:sz w:val="24"/>
          <w:szCs w:val="24"/>
        </w:rPr>
      </w:pPr>
      <w:r>
        <w:rPr>
          <w:rFonts w:ascii="Times New Roman" w:eastAsia="Times New Roman" w:hAnsi="Times New Roman" w:cs="Times New Roman"/>
          <w:color w:val="181818"/>
          <w:sz w:val="24"/>
          <w:szCs w:val="24"/>
        </w:rPr>
        <w:t>Yes</w:t>
      </w:r>
      <w:r w:rsidR="00D345D2">
        <w:rPr>
          <w:rFonts w:ascii="Times New Roman" w:eastAsia="Times New Roman" w:hAnsi="Times New Roman" w:cs="Times New Roman"/>
          <w:color w:val="181818"/>
          <w:sz w:val="24"/>
          <w:szCs w:val="24"/>
        </w:rPr>
        <w:t>.</w:t>
      </w:r>
      <w:r>
        <w:rPr>
          <w:rFonts w:ascii="Times New Roman" w:eastAsia="Times New Roman" w:hAnsi="Times New Roman" w:cs="Times New Roman"/>
          <w:color w:val="181818"/>
          <w:sz w:val="24"/>
          <w:szCs w:val="24"/>
        </w:rPr>
        <w:t xml:space="preserve"> I support Initiative 82 and the effort to ensure a livable minimum wage for all Washingtonians. I have represented labor unions</w:t>
      </w:r>
      <w:r w:rsidR="00D345D2">
        <w:rPr>
          <w:rFonts w:ascii="Times New Roman" w:eastAsia="Times New Roman" w:hAnsi="Times New Roman" w:cs="Times New Roman"/>
          <w:color w:val="181818"/>
          <w:sz w:val="24"/>
          <w:szCs w:val="24"/>
        </w:rPr>
        <w:t>. As someone who for decades has fought abuses by companies as a</w:t>
      </w:r>
      <w:r>
        <w:rPr>
          <w:rFonts w:ascii="Times New Roman" w:eastAsia="Times New Roman" w:hAnsi="Times New Roman" w:cs="Times New Roman"/>
          <w:color w:val="181818"/>
          <w:sz w:val="24"/>
          <w:szCs w:val="24"/>
        </w:rPr>
        <w:t xml:space="preserve"> plaintiffs’ class action lawyer and civil rights lawyer</w:t>
      </w:r>
      <w:r w:rsidR="00D345D2">
        <w:rPr>
          <w:rFonts w:ascii="Times New Roman" w:eastAsia="Times New Roman" w:hAnsi="Times New Roman" w:cs="Times New Roman"/>
          <w:color w:val="181818"/>
          <w:sz w:val="24"/>
          <w:szCs w:val="24"/>
        </w:rPr>
        <w:t>,</w:t>
      </w:r>
      <w:r>
        <w:rPr>
          <w:rFonts w:ascii="Times New Roman" w:eastAsia="Times New Roman" w:hAnsi="Times New Roman" w:cs="Times New Roman"/>
          <w:color w:val="181818"/>
          <w:sz w:val="24"/>
          <w:szCs w:val="24"/>
        </w:rPr>
        <w:t xml:space="preserve"> </w:t>
      </w:r>
      <w:r w:rsidR="00D345D2">
        <w:rPr>
          <w:rFonts w:ascii="Times New Roman" w:eastAsia="Times New Roman" w:hAnsi="Times New Roman" w:cs="Times New Roman"/>
          <w:color w:val="181818"/>
          <w:sz w:val="24"/>
          <w:szCs w:val="24"/>
        </w:rPr>
        <w:t xml:space="preserve">I will </w:t>
      </w:r>
      <w:r w:rsidR="00C440DC">
        <w:rPr>
          <w:rFonts w:ascii="Times New Roman" w:eastAsia="Times New Roman" w:hAnsi="Times New Roman" w:cs="Times New Roman"/>
          <w:color w:val="181818"/>
          <w:sz w:val="24"/>
          <w:szCs w:val="24"/>
        </w:rPr>
        <w:t xml:space="preserve">also </w:t>
      </w:r>
      <w:r w:rsidR="00D345D2">
        <w:rPr>
          <w:rFonts w:ascii="Times New Roman" w:eastAsia="Times New Roman" w:hAnsi="Times New Roman" w:cs="Times New Roman"/>
          <w:color w:val="181818"/>
          <w:sz w:val="24"/>
          <w:szCs w:val="24"/>
        </w:rPr>
        <w:t>be able to effective</w:t>
      </w:r>
      <w:r w:rsidR="00C440DC">
        <w:rPr>
          <w:rFonts w:ascii="Times New Roman" w:eastAsia="Times New Roman" w:hAnsi="Times New Roman" w:cs="Times New Roman"/>
          <w:color w:val="181818"/>
          <w:sz w:val="24"/>
          <w:szCs w:val="24"/>
        </w:rPr>
        <w:t>l</w:t>
      </w:r>
      <w:r w:rsidR="00D345D2">
        <w:rPr>
          <w:rFonts w:ascii="Times New Roman" w:eastAsia="Times New Roman" w:hAnsi="Times New Roman" w:cs="Times New Roman"/>
          <w:color w:val="181818"/>
          <w:sz w:val="24"/>
          <w:szCs w:val="24"/>
        </w:rPr>
        <w:t xml:space="preserve">y </w:t>
      </w:r>
      <w:r>
        <w:rPr>
          <w:rFonts w:ascii="Times New Roman" w:eastAsia="Times New Roman" w:hAnsi="Times New Roman" w:cs="Times New Roman"/>
          <w:color w:val="181818"/>
          <w:sz w:val="24"/>
          <w:szCs w:val="24"/>
        </w:rPr>
        <w:t xml:space="preserve">take on unscrupulous businesses who </w:t>
      </w:r>
      <w:r w:rsidR="00D345D2">
        <w:rPr>
          <w:rFonts w:ascii="Times New Roman" w:eastAsia="Times New Roman" w:hAnsi="Times New Roman" w:cs="Times New Roman"/>
          <w:color w:val="181818"/>
          <w:sz w:val="24"/>
          <w:szCs w:val="24"/>
        </w:rPr>
        <w:t>try</w:t>
      </w:r>
      <w:r>
        <w:rPr>
          <w:rFonts w:ascii="Times New Roman" w:eastAsia="Times New Roman" w:hAnsi="Times New Roman" w:cs="Times New Roman"/>
          <w:color w:val="181818"/>
          <w:sz w:val="24"/>
          <w:szCs w:val="24"/>
        </w:rPr>
        <w:t xml:space="preserve"> to avoid paying fair</w:t>
      </w:r>
      <w:r w:rsidR="00D345D2">
        <w:rPr>
          <w:rFonts w:ascii="Times New Roman" w:eastAsia="Times New Roman" w:hAnsi="Times New Roman" w:cs="Times New Roman"/>
          <w:color w:val="181818"/>
          <w:sz w:val="24"/>
          <w:szCs w:val="24"/>
        </w:rPr>
        <w:t xml:space="preserve"> and lawful</w:t>
      </w:r>
      <w:r>
        <w:rPr>
          <w:rFonts w:ascii="Times New Roman" w:eastAsia="Times New Roman" w:hAnsi="Times New Roman" w:cs="Times New Roman"/>
          <w:color w:val="181818"/>
          <w:sz w:val="24"/>
          <w:szCs w:val="24"/>
        </w:rPr>
        <w:t xml:space="preserve"> wages, overtime, and/or health and other benefits to their employees. </w:t>
      </w:r>
    </w:p>
    <w:p w14:paraId="1CD2357D" w14:textId="77777777" w:rsidR="00006DE0" w:rsidRDefault="00006DE0">
      <w:pPr>
        <w:spacing w:line="240" w:lineRule="auto"/>
        <w:rPr>
          <w:rFonts w:ascii="Times New Roman" w:eastAsia="Times New Roman" w:hAnsi="Times New Roman" w:cs="Times New Roman"/>
          <w:sz w:val="24"/>
          <w:szCs w:val="24"/>
        </w:rPr>
      </w:pPr>
    </w:p>
    <w:p w14:paraId="475ABF05" w14:textId="77777777" w:rsidR="00006DE0" w:rsidRDefault="00006DE0">
      <w:pPr>
        <w:spacing w:line="240" w:lineRule="auto"/>
        <w:ind w:left="1440"/>
        <w:rPr>
          <w:rFonts w:ascii="Times New Roman" w:eastAsia="Times New Roman" w:hAnsi="Times New Roman" w:cs="Times New Roman"/>
          <w:sz w:val="24"/>
          <w:szCs w:val="24"/>
        </w:rPr>
      </w:pPr>
    </w:p>
    <w:p w14:paraId="7F5F0F02" w14:textId="77777777" w:rsidR="00006DE0" w:rsidRDefault="005F55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funding the Office of Human Rights (OHR) at a level that ensures the agency ends its case backlog, completes discrimination cases in a timely manner, and effectively engages in community education and outreach?</w:t>
      </w:r>
    </w:p>
    <w:p w14:paraId="7CCFCB04" w14:textId="77777777" w:rsidR="00006DE0" w:rsidRDefault="00006DE0">
      <w:pPr>
        <w:spacing w:line="240" w:lineRule="auto"/>
        <w:ind w:left="720"/>
        <w:rPr>
          <w:rFonts w:ascii="Times New Roman" w:eastAsia="Times New Roman" w:hAnsi="Times New Roman" w:cs="Times New Roman"/>
          <w:sz w:val="24"/>
          <w:szCs w:val="24"/>
        </w:rPr>
      </w:pPr>
    </w:p>
    <w:p w14:paraId="4AAC4C11" w14:textId="53A40365" w:rsidR="00006DE0" w:rsidRDefault="00C440DC">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r w:rsidR="005F553D">
        <w:rPr>
          <w:rFonts w:ascii="Times New Roman" w:eastAsia="Times New Roman" w:hAnsi="Times New Roman" w:cs="Times New Roman"/>
          <w:sz w:val="24"/>
          <w:szCs w:val="24"/>
        </w:rPr>
        <w:t xml:space="preserve">I support funding the OHR at a level that ensures cases are dealt with carefully and efficiently, and is able to engage and inform the community about its functions. The OHR however is under the jurisdiction of the </w:t>
      </w:r>
      <w:r w:rsidR="005F553D">
        <w:rPr>
          <w:rFonts w:ascii="Times New Roman" w:eastAsia="Times New Roman" w:hAnsi="Times New Roman" w:cs="Times New Roman"/>
          <w:color w:val="202122"/>
          <w:sz w:val="24"/>
          <w:szCs w:val="24"/>
          <w:highlight w:val="white"/>
        </w:rPr>
        <w:t xml:space="preserve">Office of the </w:t>
      </w:r>
      <w:r w:rsidR="005F553D">
        <w:rPr>
          <w:rFonts w:ascii="Times New Roman" w:eastAsia="Times New Roman" w:hAnsi="Times New Roman" w:cs="Times New Roman"/>
          <w:color w:val="202122"/>
          <w:sz w:val="24"/>
          <w:szCs w:val="24"/>
          <w:highlight w:val="white"/>
        </w:rPr>
        <w:lastRenderedPageBreak/>
        <w:t xml:space="preserve">Deputy Mayor for Public Safety and Justice, rather than the OAG. As Attorney General I won’t have direct jurisdiction over the OHR, however I will </w:t>
      </w:r>
      <w:r w:rsidR="005F553D">
        <w:rPr>
          <w:rFonts w:ascii="Times New Roman" w:eastAsia="Times New Roman" w:hAnsi="Times New Roman" w:cs="Times New Roman"/>
          <w:sz w:val="24"/>
          <w:szCs w:val="24"/>
        </w:rPr>
        <w:t>seek to have a productive relationship with the Office of the Mayor, to ensure coordination and efficiency with the goal of serving all Washingtonians.</w:t>
      </w:r>
    </w:p>
    <w:p w14:paraId="56230A8A" w14:textId="690C5DFD" w:rsidR="00C440DC" w:rsidRDefault="00C440DC">
      <w:pPr>
        <w:spacing w:line="240" w:lineRule="auto"/>
        <w:ind w:left="1440"/>
        <w:rPr>
          <w:rFonts w:ascii="Times New Roman" w:eastAsia="Times New Roman" w:hAnsi="Times New Roman" w:cs="Times New Roman"/>
          <w:sz w:val="24"/>
          <w:szCs w:val="24"/>
        </w:rPr>
      </w:pPr>
    </w:p>
    <w:p w14:paraId="1A7EB0CB" w14:textId="29424BD6" w:rsidR="00C440DC" w:rsidRDefault="00C440DC">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OAG does have a Civil Rights Section, which enforces the DC Human Rights Act, one of the strongest civil rights laws in the country. As a civil rights lawyers with decades of experience enforcing civil rights laws, including the DCHRA, I will vigorously and effectively fight discrimination in housing and other areas.</w:t>
      </w:r>
    </w:p>
    <w:p w14:paraId="4EEF0C81" w14:textId="77777777" w:rsidR="00006DE0" w:rsidRDefault="00006DE0">
      <w:pPr>
        <w:spacing w:line="240" w:lineRule="auto"/>
        <w:ind w:left="1440"/>
        <w:rPr>
          <w:rFonts w:ascii="Times New Roman" w:eastAsia="Times New Roman" w:hAnsi="Times New Roman" w:cs="Times New Roman"/>
          <w:sz w:val="24"/>
          <w:szCs w:val="24"/>
        </w:rPr>
      </w:pPr>
    </w:p>
    <w:p w14:paraId="43BF9305" w14:textId="77777777" w:rsidR="00006DE0" w:rsidRDefault="005F55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Health </w:t>
      </w:r>
    </w:p>
    <w:p w14:paraId="2777FEB6" w14:textId="77777777" w:rsidR="00006DE0" w:rsidRDefault="005F553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support establishing overdose prevention facilities in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to reduce deaths from drug overdoses?</w:t>
      </w:r>
    </w:p>
    <w:p w14:paraId="41734211" w14:textId="77777777" w:rsidR="00006DE0" w:rsidRDefault="00006DE0">
      <w:pPr>
        <w:spacing w:line="240" w:lineRule="auto"/>
        <w:ind w:left="720"/>
        <w:rPr>
          <w:rFonts w:ascii="Times New Roman" w:eastAsia="Times New Roman" w:hAnsi="Times New Roman" w:cs="Times New Roman"/>
          <w:sz w:val="24"/>
          <w:szCs w:val="24"/>
        </w:rPr>
      </w:pPr>
    </w:p>
    <w:p w14:paraId="7DBA579F" w14:textId="5C5E4DE9" w:rsidR="00006DE0" w:rsidRDefault="005F553D">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00C440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Services like these, coupled with DC’s safe needle exchange sites, and an increase in resources for addiction and mental health services will help reduce the number of </w:t>
      </w:r>
      <w:r w:rsidR="002B4D8A">
        <w:rPr>
          <w:rFonts w:ascii="Times New Roman" w:eastAsia="Times New Roman" w:hAnsi="Times New Roman" w:cs="Times New Roman"/>
          <w:sz w:val="24"/>
          <w:szCs w:val="24"/>
        </w:rPr>
        <w:t xml:space="preserve">deaths from overdoses. </w:t>
      </w:r>
      <w:r>
        <w:rPr>
          <w:rFonts w:ascii="Times New Roman" w:eastAsia="Times New Roman" w:hAnsi="Times New Roman" w:cs="Times New Roman"/>
          <w:sz w:val="24"/>
          <w:szCs w:val="24"/>
        </w:rPr>
        <w:t xml:space="preserve"> </w:t>
      </w:r>
    </w:p>
    <w:p w14:paraId="70C0599B" w14:textId="77777777" w:rsidR="00006DE0" w:rsidRDefault="00006DE0">
      <w:pPr>
        <w:spacing w:line="240" w:lineRule="auto"/>
        <w:ind w:left="1440"/>
        <w:rPr>
          <w:rFonts w:ascii="Times New Roman" w:eastAsia="Times New Roman" w:hAnsi="Times New Roman" w:cs="Times New Roman"/>
          <w:sz w:val="24"/>
          <w:szCs w:val="24"/>
        </w:rPr>
      </w:pPr>
    </w:p>
    <w:p w14:paraId="1E3A906A" w14:textId="77777777" w:rsidR="00006DE0" w:rsidRDefault="005F553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removing the criminal penalties for drug possession for personal use and increasing investments in health services?</w:t>
      </w:r>
    </w:p>
    <w:p w14:paraId="47C2E4C9" w14:textId="77777777" w:rsidR="00006DE0" w:rsidRDefault="00006DE0">
      <w:pPr>
        <w:spacing w:line="240" w:lineRule="auto"/>
        <w:ind w:left="720"/>
        <w:rPr>
          <w:rFonts w:ascii="Times New Roman" w:eastAsia="Times New Roman" w:hAnsi="Times New Roman" w:cs="Times New Roman"/>
          <w:sz w:val="24"/>
          <w:szCs w:val="24"/>
        </w:rPr>
      </w:pPr>
    </w:p>
    <w:p w14:paraId="1ACFC84A" w14:textId="2B1FCB22" w:rsidR="00006DE0" w:rsidRDefault="005F553D">
      <w:pPr>
        <w:spacing w:line="240" w:lineRule="auto"/>
        <w:ind w:left="14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Yes</w:t>
      </w:r>
      <w:r w:rsidR="002B4D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support removing criminal penalties for drug possession for personal use. </w:t>
      </w:r>
      <w:r>
        <w:rPr>
          <w:rFonts w:ascii="Times New Roman" w:eastAsia="Times New Roman" w:hAnsi="Times New Roman" w:cs="Times New Roman"/>
          <w:sz w:val="24"/>
          <w:szCs w:val="24"/>
          <w:highlight w:val="white"/>
        </w:rPr>
        <w:t>Such cases are disproportionately brought against and contribute to the wide-spread incarceration of people of color. I support increased investments in health services, especially for mental health</w:t>
      </w:r>
      <w:r w:rsidR="002B4D8A">
        <w:rPr>
          <w:rFonts w:ascii="Times New Roman" w:eastAsia="Times New Roman" w:hAnsi="Times New Roman" w:cs="Times New Roman"/>
          <w:sz w:val="24"/>
          <w:szCs w:val="24"/>
          <w:highlight w:val="white"/>
        </w:rPr>
        <w:t>, including substance abuse counseling</w:t>
      </w:r>
      <w:r>
        <w:rPr>
          <w:rFonts w:ascii="Times New Roman" w:eastAsia="Times New Roman" w:hAnsi="Times New Roman" w:cs="Times New Roman"/>
          <w:sz w:val="24"/>
          <w:szCs w:val="24"/>
          <w:highlight w:val="white"/>
        </w:rPr>
        <w:t>. This includes the expansion of mental health units that can respond to behavioral health crises, and increasing access to mental health treatment as a means to prevent crimes fueled by substance abuse or mental illness. Finally, we need to disrupt the school to prison pipeline that so often targets young people of color. Many times, disciplinary problems stem from undiagnosed disabilities, such as ADHD. I would seek to partner with our educators to make sure that in such cases, kids with disabilities are appropriately diagnosed and getting their disability supported and accommodated.</w:t>
      </w:r>
    </w:p>
    <w:p w14:paraId="30438D7C" w14:textId="77777777" w:rsidR="00006DE0" w:rsidRDefault="00006DE0">
      <w:pPr>
        <w:spacing w:line="240" w:lineRule="auto"/>
        <w:rPr>
          <w:rFonts w:ascii="Times New Roman" w:eastAsia="Times New Roman" w:hAnsi="Times New Roman" w:cs="Times New Roman"/>
          <w:color w:val="003655"/>
          <w:sz w:val="24"/>
          <w:szCs w:val="24"/>
          <w:highlight w:val="white"/>
        </w:rPr>
      </w:pPr>
    </w:p>
    <w:p w14:paraId="2A979648" w14:textId="77777777" w:rsidR="00006DE0" w:rsidRDefault="00006DE0">
      <w:pPr>
        <w:spacing w:line="240" w:lineRule="auto"/>
        <w:rPr>
          <w:rFonts w:ascii="Times New Roman" w:eastAsia="Times New Roman" w:hAnsi="Times New Roman" w:cs="Times New Roman"/>
          <w:color w:val="003655"/>
          <w:sz w:val="24"/>
          <w:szCs w:val="24"/>
          <w:highlight w:val="white"/>
        </w:rPr>
      </w:pPr>
    </w:p>
    <w:p w14:paraId="146CFF88" w14:textId="77777777" w:rsidR="00006DE0" w:rsidRDefault="00006DE0">
      <w:pPr>
        <w:spacing w:line="240" w:lineRule="auto"/>
        <w:rPr>
          <w:rFonts w:ascii="Times New Roman" w:eastAsia="Times New Roman" w:hAnsi="Times New Roman" w:cs="Times New Roman"/>
          <w:sz w:val="24"/>
          <w:szCs w:val="24"/>
        </w:rPr>
      </w:pPr>
    </w:p>
    <w:p w14:paraId="3493C0CD" w14:textId="77777777" w:rsidR="00006DE0" w:rsidRDefault="005F55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Policing and incarceration </w:t>
      </w:r>
    </w:p>
    <w:p w14:paraId="23583B63" w14:textId="77777777" w:rsidR="00006DE0" w:rsidRDefault="005F55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support reducing D.C.’s total pre-COVID-19 incarcerated population by one-third to one-half by FY30? </w:t>
      </w:r>
    </w:p>
    <w:p w14:paraId="0AEB0050" w14:textId="77777777" w:rsidR="00006DE0" w:rsidRDefault="00006DE0">
      <w:pPr>
        <w:spacing w:line="240" w:lineRule="auto"/>
        <w:ind w:left="720"/>
        <w:rPr>
          <w:rFonts w:ascii="Times New Roman" w:eastAsia="Times New Roman" w:hAnsi="Times New Roman" w:cs="Times New Roman"/>
          <w:sz w:val="24"/>
          <w:szCs w:val="24"/>
        </w:rPr>
      </w:pPr>
    </w:p>
    <w:p w14:paraId="2DED791E" w14:textId="031262C2" w:rsidR="00006DE0" w:rsidRDefault="002B4D8A" w:rsidP="00DD79AE">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r w:rsidR="00DD79AE" w:rsidRPr="00DD79AE">
        <w:rPr>
          <w:rFonts w:ascii="Times New Roman" w:eastAsia="Times New Roman" w:hAnsi="Times New Roman" w:cs="Times New Roman"/>
          <w:sz w:val="24"/>
          <w:szCs w:val="24"/>
        </w:rPr>
        <w:t>I support the goal of reducing the jail population by at least half. D.C. reduced its jail population by almost a third during the pandemic, which</w:t>
      </w:r>
      <w:r w:rsidR="00DD79AE">
        <w:rPr>
          <w:rFonts w:ascii="Times New Roman" w:eastAsia="Times New Roman" w:hAnsi="Times New Roman" w:cs="Times New Roman"/>
          <w:sz w:val="24"/>
          <w:szCs w:val="24"/>
        </w:rPr>
        <w:t xml:space="preserve"> </w:t>
      </w:r>
      <w:r w:rsidR="00DD79AE" w:rsidRPr="00DD79AE">
        <w:rPr>
          <w:rFonts w:ascii="Times New Roman" w:eastAsia="Times New Roman" w:hAnsi="Times New Roman" w:cs="Times New Roman"/>
          <w:sz w:val="24"/>
          <w:szCs w:val="24"/>
        </w:rPr>
        <w:t>demonstrates the dramatic over-use of incarceration prior to the pandemic. But, in one</w:t>
      </w:r>
      <w:r w:rsidR="00DD79AE">
        <w:rPr>
          <w:rFonts w:ascii="Times New Roman" w:eastAsia="Times New Roman" w:hAnsi="Times New Roman" w:cs="Times New Roman"/>
          <w:sz w:val="24"/>
          <w:szCs w:val="24"/>
        </w:rPr>
        <w:t xml:space="preserve"> </w:t>
      </w:r>
      <w:r w:rsidR="00DD79AE" w:rsidRPr="00DD79AE">
        <w:rPr>
          <w:rFonts w:ascii="Times New Roman" w:eastAsia="Times New Roman" w:hAnsi="Times New Roman" w:cs="Times New Roman"/>
          <w:sz w:val="24"/>
          <w:szCs w:val="24"/>
        </w:rPr>
        <w:t>sense, a specific numerical goal for reduction of the incarceration rate is arbitrary. We</w:t>
      </w:r>
      <w:r w:rsidR="00DD79AE">
        <w:rPr>
          <w:rFonts w:ascii="Times New Roman" w:eastAsia="Times New Roman" w:hAnsi="Times New Roman" w:cs="Times New Roman"/>
          <w:sz w:val="24"/>
          <w:szCs w:val="24"/>
        </w:rPr>
        <w:t xml:space="preserve"> </w:t>
      </w:r>
      <w:r w:rsidR="00DD79AE" w:rsidRPr="00DD79AE">
        <w:rPr>
          <w:rFonts w:ascii="Times New Roman" w:eastAsia="Times New Roman" w:hAnsi="Times New Roman" w:cs="Times New Roman"/>
          <w:sz w:val="24"/>
          <w:szCs w:val="24"/>
        </w:rPr>
        <w:t>know it should be much less. By partnering with other agencies and working with the</w:t>
      </w:r>
      <w:r w:rsidR="00DD79AE">
        <w:rPr>
          <w:rFonts w:ascii="Times New Roman" w:eastAsia="Times New Roman" w:hAnsi="Times New Roman" w:cs="Times New Roman"/>
          <w:sz w:val="24"/>
          <w:szCs w:val="24"/>
        </w:rPr>
        <w:t xml:space="preserve"> </w:t>
      </w:r>
      <w:r w:rsidR="00DD79AE" w:rsidRPr="00DD79AE">
        <w:rPr>
          <w:rFonts w:ascii="Times New Roman" w:eastAsia="Times New Roman" w:hAnsi="Times New Roman" w:cs="Times New Roman"/>
          <w:sz w:val="24"/>
          <w:szCs w:val="24"/>
        </w:rPr>
        <w:t xml:space="preserve">Council and Mayor to increased access to and funding of social </w:t>
      </w:r>
      <w:r w:rsidR="00DD79AE" w:rsidRPr="00DD79AE">
        <w:rPr>
          <w:rFonts w:ascii="Times New Roman" w:eastAsia="Times New Roman" w:hAnsi="Times New Roman" w:cs="Times New Roman"/>
          <w:sz w:val="24"/>
          <w:szCs w:val="24"/>
        </w:rPr>
        <w:lastRenderedPageBreak/>
        <w:t>services – especially in</w:t>
      </w:r>
      <w:r w:rsidR="00DD79AE">
        <w:rPr>
          <w:rFonts w:ascii="Times New Roman" w:eastAsia="Times New Roman" w:hAnsi="Times New Roman" w:cs="Times New Roman"/>
          <w:sz w:val="24"/>
          <w:szCs w:val="24"/>
        </w:rPr>
        <w:t xml:space="preserve"> </w:t>
      </w:r>
      <w:r w:rsidR="00DD79AE" w:rsidRPr="00DD79AE">
        <w:rPr>
          <w:rFonts w:ascii="Times New Roman" w:eastAsia="Times New Roman" w:hAnsi="Times New Roman" w:cs="Times New Roman"/>
          <w:sz w:val="24"/>
          <w:szCs w:val="24"/>
        </w:rPr>
        <w:t>communities with high crime rates – we can reduce rates of crime and incarceration</w:t>
      </w:r>
      <w:r w:rsidR="00DD79AE">
        <w:rPr>
          <w:rFonts w:ascii="Times New Roman" w:eastAsia="Times New Roman" w:hAnsi="Times New Roman" w:cs="Times New Roman"/>
          <w:sz w:val="24"/>
          <w:szCs w:val="24"/>
        </w:rPr>
        <w:t xml:space="preserve"> </w:t>
      </w:r>
      <w:r w:rsidR="00DD79AE" w:rsidRPr="00DD79AE">
        <w:rPr>
          <w:rFonts w:ascii="Times New Roman" w:eastAsia="Times New Roman" w:hAnsi="Times New Roman" w:cs="Times New Roman"/>
          <w:sz w:val="24"/>
          <w:szCs w:val="24"/>
        </w:rPr>
        <w:t>beyond what may now seem possible. I also support the task force’s recommendations</w:t>
      </w:r>
      <w:r w:rsidR="00DD79AE">
        <w:rPr>
          <w:rFonts w:ascii="Times New Roman" w:eastAsia="Times New Roman" w:hAnsi="Times New Roman" w:cs="Times New Roman"/>
          <w:sz w:val="24"/>
          <w:szCs w:val="24"/>
        </w:rPr>
        <w:t xml:space="preserve"> </w:t>
      </w:r>
      <w:r w:rsidR="00DD79AE" w:rsidRPr="00DD79AE">
        <w:rPr>
          <w:rFonts w:ascii="Times New Roman" w:eastAsia="Times New Roman" w:hAnsi="Times New Roman" w:cs="Times New Roman"/>
          <w:sz w:val="24"/>
          <w:szCs w:val="24"/>
        </w:rPr>
        <w:t>of prioritizing release of people with physical health issues, single parents with custody</w:t>
      </w:r>
      <w:r w:rsidR="00DD79AE">
        <w:rPr>
          <w:rFonts w:ascii="Times New Roman" w:eastAsia="Times New Roman" w:hAnsi="Times New Roman" w:cs="Times New Roman"/>
          <w:sz w:val="24"/>
          <w:szCs w:val="24"/>
        </w:rPr>
        <w:t xml:space="preserve"> </w:t>
      </w:r>
      <w:r w:rsidR="00DD79AE" w:rsidRPr="00DD79AE">
        <w:rPr>
          <w:rFonts w:ascii="Times New Roman" w:eastAsia="Times New Roman" w:hAnsi="Times New Roman" w:cs="Times New Roman"/>
          <w:sz w:val="24"/>
          <w:szCs w:val="24"/>
        </w:rPr>
        <w:t>of minor children, elders, and people who pose no risk of violence to the community.</w:t>
      </w:r>
    </w:p>
    <w:p w14:paraId="2F659D74" w14:textId="77777777" w:rsidR="00DD79AE" w:rsidRDefault="00DD79AE">
      <w:pPr>
        <w:spacing w:line="240" w:lineRule="auto"/>
        <w:ind w:left="1440"/>
        <w:rPr>
          <w:rFonts w:ascii="Times New Roman" w:eastAsia="Times New Roman" w:hAnsi="Times New Roman" w:cs="Times New Roman"/>
          <w:sz w:val="24"/>
          <w:szCs w:val="24"/>
        </w:rPr>
      </w:pPr>
    </w:p>
    <w:p w14:paraId="0A4C4340" w14:textId="77777777" w:rsidR="00006DE0" w:rsidRDefault="005F55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better oversight, transparency, and accountability in the process of investigating and improving D.C. jails, including establishing an independent oversight body, addressing issues impacting transgender individuals, repairing jails, and changing staff culture?</w:t>
      </w:r>
    </w:p>
    <w:p w14:paraId="2ABCAF70" w14:textId="77777777" w:rsidR="00006DE0" w:rsidRDefault="00006DE0">
      <w:pPr>
        <w:spacing w:line="240" w:lineRule="auto"/>
        <w:ind w:left="720"/>
        <w:rPr>
          <w:rFonts w:ascii="Times New Roman" w:eastAsia="Times New Roman" w:hAnsi="Times New Roman" w:cs="Times New Roman"/>
          <w:sz w:val="24"/>
          <w:szCs w:val="24"/>
        </w:rPr>
      </w:pPr>
    </w:p>
    <w:p w14:paraId="23A33694" w14:textId="4F751F8A" w:rsidR="00006DE0" w:rsidRDefault="005F553D">
      <w:pPr>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r w:rsidR="00DE33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support better oversight, transparency and accountability across our criminal justice system. DC’s jail should have robust oversight to ensure it is complying with the law, including court orders. </w:t>
      </w:r>
      <w:r w:rsidR="00DE3336">
        <w:rPr>
          <w:rFonts w:ascii="Times New Roman" w:eastAsia="Times New Roman" w:hAnsi="Times New Roman" w:cs="Times New Roman"/>
          <w:sz w:val="24"/>
          <w:szCs w:val="24"/>
        </w:rPr>
        <w:t xml:space="preserve">It is critical that DC Jails protect </w:t>
      </w:r>
      <w:r w:rsidR="003B2653">
        <w:rPr>
          <w:rFonts w:ascii="Times New Roman" w:eastAsia="Times New Roman" w:hAnsi="Times New Roman" w:cs="Times New Roman"/>
          <w:sz w:val="24"/>
          <w:szCs w:val="24"/>
        </w:rPr>
        <w:t>t</w:t>
      </w:r>
      <w:r w:rsidR="00DE3336">
        <w:rPr>
          <w:rFonts w:ascii="Times New Roman" w:eastAsia="Times New Roman" w:hAnsi="Times New Roman" w:cs="Times New Roman"/>
          <w:sz w:val="24"/>
          <w:szCs w:val="24"/>
        </w:rPr>
        <w:t>he safety and well-being of transgender individuals. An independent oversight body should help ensure that t</w:t>
      </w:r>
      <w:r>
        <w:rPr>
          <w:rFonts w:ascii="Times New Roman" w:eastAsia="Times New Roman" w:hAnsi="Times New Roman" w:cs="Times New Roman"/>
          <w:sz w:val="24"/>
          <w:szCs w:val="24"/>
        </w:rPr>
        <w:t>he Dep</w:t>
      </w:r>
      <w:r w:rsidR="00DE3336">
        <w:rPr>
          <w:rFonts w:ascii="Times New Roman" w:eastAsia="Times New Roman" w:hAnsi="Times New Roman" w:cs="Times New Roman"/>
          <w:sz w:val="24"/>
          <w:szCs w:val="24"/>
        </w:rPr>
        <w:t>artment</w:t>
      </w:r>
      <w:r>
        <w:rPr>
          <w:rFonts w:ascii="Times New Roman" w:eastAsia="Times New Roman" w:hAnsi="Times New Roman" w:cs="Times New Roman"/>
          <w:sz w:val="24"/>
          <w:szCs w:val="24"/>
        </w:rPr>
        <w:t xml:space="preserve"> </w:t>
      </w:r>
      <w:r w:rsidR="003B265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 Corrections </w:t>
      </w:r>
      <w:r w:rsidR="00DE3336">
        <w:rPr>
          <w:rFonts w:ascii="Times New Roman" w:eastAsia="Times New Roman" w:hAnsi="Times New Roman" w:cs="Times New Roman"/>
          <w:sz w:val="24"/>
          <w:szCs w:val="24"/>
        </w:rPr>
        <w:t>is complying with a recent consent order requiring that</w:t>
      </w:r>
      <w:r>
        <w:rPr>
          <w:rFonts w:ascii="Times New Roman" w:eastAsia="Times New Roman" w:hAnsi="Times New Roman" w:cs="Times New Roman"/>
          <w:sz w:val="24"/>
          <w:szCs w:val="24"/>
        </w:rPr>
        <w:t xml:space="preserve"> transgender inmates be housed according to their gender identity. </w:t>
      </w:r>
      <w:r w:rsidR="00DE3336">
        <w:rPr>
          <w:rFonts w:ascii="Times New Roman" w:eastAsia="Times New Roman" w:hAnsi="Times New Roman" w:cs="Times New Roman"/>
          <w:sz w:val="24"/>
          <w:szCs w:val="24"/>
        </w:rPr>
        <w:t>As AG, I would certainly view it as a critical part of my responsibility to ensure that the DC Jail is complying with these requirements</w:t>
      </w:r>
      <w:r w:rsidR="00FF557A">
        <w:rPr>
          <w:rFonts w:ascii="Times New Roman" w:eastAsia="Times New Roman" w:hAnsi="Times New Roman" w:cs="Times New Roman"/>
          <w:sz w:val="24"/>
          <w:szCs w:val="24"/>
        </w:rPr>
        <w:t xml:space="preserve">, as well as other measures to </w:t>
      </w:r>
      <w:r w:rsidR="003B2653">
        <w:rPr>
          <w:rFonts w:ascii="Times New Roman" w:eastAsia="Times New Roman" w:hAnsi="Times New Roman" w:cs="Times New Roman"/>
          <w:sz w:val="24"/>
          <w:szCs w:val="24"/>
        </w:rPr>
        <w:t>ensure</w:t>
      </w:r>
      <w:r w:rsidR="00FF557A">
        <w:rPr>
          <w:rFonts w:ascii="Times New Roman" w:eastAsia="Times New Roman" w:hAnsi="Times New Roman" w:cs="Times New Roman"/>
          <w:sz w:val="24"/>
          <w:szCs w:val="24"/>
        </w:rPr>
        <w:t xml:space="preserve"> transgender individuals are treated with respect and kept safe</w:t>
      </w:r>
      <w:r w:rsidR="00DE3336">
        <w:rPr>
          <w:rFonts w:ascii="Times New Roman" w:eastAsia="Times New Roman" w:hAnsi="Times New Roman" w:cs="Times New Roman"/>
          <w:sz w:val="24"/>
          <w:szCs w:val="24"/>
        </w:rPr>
        <w:t>.</w:t>
      </w:r>
      <w:r w:rsidR="00FF557A">
        <w:rPr>
          <w:rFonts w:ascii="Times New Roman" w:eastAsia="Times New Roman" w:hAnsi="Times New Roman" w:cs="Times New Roman"/>
          <w:sz w:val="24"/>
          <w:szCs w:val="24"/>
        </w:rPr>
        <w:t xml:space="preserve">  We also need to improve oversight and fix the appalling and unconstitutional conditions at the DC Jail</w:t>
      </w:r>
    </w:p>
    <w:p w14:paraId="47718BE7" w14:textId="77777777" w:rsidR="00006DE0" w:rsidRDefault="00006DE0">
      <w:pPr>
        <w:spacing w:line="240" w:lineRule="auto"/>
        <w:ind w:left="1440"/>
        <w:rPr>
          <w:rFonts w:ascii="Times New Roman" w:eastAsia="Times New Roman" w:hAnsi="Times New Roman" w:cs="Times New Roman"/>
          <w:sz w:val="24"/>
          <w:szCs w:val="24"/>
        </w:rPr>
      </w:pPr>
    </w:p>
    <w:p w14:paraId="2AA02214" w14:textId="77777777" w:rsidR="00006DE0" w:rsidRDefault="00006DE0">
      <w:pPr>
        <w:spacing w:line="240" w:lineRule="auto"/>
        <w:ind w:left="720"/>
        <w:rPr>
          <w:rFonts w:ascii="Times New Roman" w:eastAsia="Times New Roman" w:hAnsi="Times New Roman" w:cs="Times New Roman"/>
          <w:sz w:val="24"/>
          <w:szCs w:val="24"/>
        </w:rPr>
      </w:pPr>
    </w:p>
    <w:p w14:paraId="5C481A14" w14:textId="77777777" w:rsidR="00006DE0" w:rsidRDefault="00006DE0">
      <w:pPr>
        <w:spacing w:line="240" w:lineRule="auto"/>
        <w:ind w:left="720"/>
        <w:rPr>
          <w:rFonts w:ascii="Times New Roman" w:eastAsia="Times New Roman" w:hAnsi="Times New Roman" w:cs="Times New Roman"/>
          <w:sz w:val="24"/>
          <w:szCs w:val="24"/>
        </w:rPr>
      </w:pPr>
    </w:p>
    <w:p w14:paraId="551D4FAD" w14:textId="77777777" w:rsidR="00006DE0" w:rsidRDefault="005F553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support divesting from the Metropolitan Police Department (MPD) to further invest in vital programs, including anti-poverty, violence prevention, crisis intervention, and reentry?</w:t>
      </w:r>
    </w:p>
    <w:p w14:paraId="60867497" w14:textId="77777777" w:rsidR="00006DE0" w:rsidRDefault="00006DE0">
      <w:pPr>
        <w:spacing w:line="240" w:lineRule="auto"/>
        <w:ind w:left="720"/>
        <w:rPr>
          <w:rFonts w:ascii="Times New Roman" w:eastAsia="Times New Roman" w:hAnsi="Times New Roman" w:cs="Times New Roman"/>
          <w:sz w:val="24"/>
          <w:szCs w:val="24"/>
        </w:rPr>
      </w:pPr>
    </w:p>
    <w:p w14:paraId="56DCE77F" w14:textId="3527F30D" w:rsidR="00006DE0" w:rsidRDefault="0017401E" w:rsidP="00DD79AE">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strongly support investing in the vital programs listed above, but I do not believe that requires divesting from the MPD. We can fully fund both. If we address the root causes of crime, we will likely over time reduce the need to spend as much on policing. </w:t>
      </w:r>
      <w:r w:rsidR="005F553D">
        <w:rPr>
          <w:rFonts w:ascii="Times New Roman" w:eastAsia="Times New Roman" w:hAnsi="Times New Roman" w:cs="Times New Roman"/>
          <w:sz w:val="24"/>
          <w:szCs w:val="24"/>
        </w:rPr>
        <w:t>I believe in a holistic approach to combating rising crime in our city, including increased investment in violence prevention, crisis intervention and reentry. The DC Attorney General’s office has jurisdiction over juvenile crime prosecution and adult misdemeanors, and I will continue and expand programs that attempt to divert individuals from the criminal justice system while enforcing accountability for the most serious offenders.  Too often, normal adolescent behavior is criminalized, particularly for Black and Brown youth, resulting in the so- called “school to prison” pipeline.  I will work in partnership with other agencies to break that cycle. I will advocate for support and services for our</w:t>
      </w:r>
      <w:r w:rsidR="00DD79AE">
        <w:rPr>
          <w:rFonts w:ascii="Times New Roman" w:eastAsia="Times New Roman" w:hAnsi="Times New Roman" w:cs="Times New Roman"/>
          <w:sz w:val="24"/>
          <w:szCs w:val="24"/>
        </w:rPr>
        <w:t xml:space="preserve"> </w:t>
      </w:r>
      <w:r w:rsidR="005F553D">
        <w:rPr>
          <w:rFonts w:ascii="Times New Roman" w:eastAsia="Times New Roman" w:hAnsi="Times New Roman" w:cs="Times New Roman"/>
          <w:sz w:val="24"/>
          <w:szCs w:val="24"/>
        </w:rPr>
        <w:t xml:space="preserve">youth that have a proven ability to prevent serious crimes in the first place, such as poverty reduction, </w:t>
      </w:r>
      <w:r w:rsidR="00F669FA">
        <w:rPr>
          <w:rFonts w:ascii="Times New Roman" w:eastAsia="Times New Roman" w:hAnsi="Times New Roman" w:cs="Times New Roman"/>
          <w:sz w:val="24"/>
          <w:szCs w:val="24"/>
        </w:rPr>
        <w:t>substance abuse</w:t>
      </w:r>
      <w:r w:rsidR="005F553D">
        <w:rPr>
          <w:rFonts w:ascii="Times New Roman" w:eastAsia="Times New Roman" w:hAnsi="Times New Roman" w:cs="Times New Roman"/>
          <w:sz w:val="24"/>
          <w:szCs w:val="24"/>
        </w:rPr>
        <w:t xml:space="preserve"> counseling, and mental health counseling. </w:t>
      </w:r>
    </w:p>
    <w:p w14:paraId="73A9CE3F" w14:textId="77777777" w:rsidR="00006DE0" w:rsidRDefault="00006DE0">
      <w:pPr>
        <w:spacing w:line="240" w:lineRule="auto"/>
        <w:ind w:left="720"/>
        <w:rPr>
          <w:rFonts w:ascii="Times New Roman" w:eastAsia="Times New Roman" w:hAnsi="Times New Roman" w:cs="Times New Roman"/>
          <w:sz w:val="24"/>
          <w:szCs w:val="24"/>
        </w:rPr>
      </w:pPr>
    </w:p>
    <w:p w14:paraId="545A424B" w14:textId="77777777" w:rsidR="00006DE0" w:rsidRDefault="005F553D">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 supporter of violence interruption programs, and believe they need to be part of a comprehensive plan to eliminate violence that is currently lacking in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I will </w:t>
      </w:r>
      <w:r>
        <w:rPr>
          <w:rFonts w:ascii="Times New Roman" w:eastAsia="Times New Roman" w:hAnsi="Times New Roman" w:cs="Times New Roman"/>
          <w:sz w:val="24"/>
          <w:szCs w:val="24"/>
        </w:rPr>
        <w:lastRenderedPageBreak/>
        <w:t xml:space="preserve">advocate for training and reform to the MPD, and take action against officers who abuse their power. I will also push for reforms, such as record expungement and re-entry support services, that make it easier for formerly incarcerated individuals to be productively integrated back into society once they have served their time. This is not only the right thing to do, but sensible crime prevention policy, as individuals who can find a job or receive public assistance are less likely to reoffend. </w:t>
      </w:r>
    </w:p>
    <w:p w14:paraId="25AE1762" w14:textId="77777777" w:rsidR="00006DE0" w:rsidRDefault="00006DE0">
      <w:pPr>
        <w:spacing w:line="240" w:lineRule="auto"/>
        <w:ind w:left="720"/>
        <w:rPr>
          <w:rFonts w:ascii="Times New Roman" w:eastAsia="Times New Roman" w:hAnsi="Times New Roman" w:cs="Times New Roman"/>
          <w:sz w:val="24"/>
          <w:szCs w:val="24"/>
        </w:rPr>
      </w:pPr>
    </w:p>
    <w:p w14:paraId="22C3BFCE" w14:textId="77777777" w:rsidR="00006DE0" w:rsidRDefault="005F553D">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I will seek creative means to strengthen gun safety laws even within the current environment in which the Supreme Court has taken an overbroad view of the Second Amendment. 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is alone among the States in lack of control over</w:t>
      </w:r>
    </w:p>
    <w:p w14:paraId="4AA1F3F6" w14:textId="77777777" w:rsidR="00006DE0" w:rsidRDefault="005F553D">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criminal law enforcement for adult felonies. This, along with increased oversight and investment must change as a means to implement comprehensive criminal justice reform in DC.</w:t>
      </w:r>
    </w:p>
    <w:p w14:paraId="42191210" w14:textId="77777777" w:rsidR="00006DE0" w:rsidRDefault="00006DE0">
      <w:pPr>
        <w:spacing w:line="240" w:lineRule="auto"/>
        <w:ind w:left="720"/>
        <w:rPr>
          <w:rFonts w:ascii="Times New Roman" w:eastAsia="Times New Roman" w:hAnsi="Times New Roman" w:cs="Times New Roman"/>
          <w:sz w:val="24"/>
          <w:szCs w:val="24"/>
        </w:rPr>
      </w:pPr>
    </w:p>
    <w:p w14:paraId="56D6C6A7" w14:textId="77777777" w:rsidR="00006DE0" w:rsidRDefault="00006DE0">
      <w:pPr>
        <w:spacing w:line="240" w:lineRule="auto"/>
        <w:ind w:left="720"/>
        <w:rPr>
          <w:rFonts w:ascii="Times New Roman" w:eastAsia="Times New Roman" w:hAnsi="Times New Roman" w:cs="Times New Roman"/>
          <w:sz w:val="24"/>
          <w:szCs w:val="24"/>
        </w:rPr>
      </w:pPr>
    </w:p>
    <w:p w14:paraId="088FE284" w14:textId="77777777" w:rsidR="00006DE0" w:rsidRDefault="00006DE0">
      <w:pPr>
        <w:spacing w:line="240" w:lineRule="auto"/>
        <w:ind w:left="720"/>
        <w:rPr>
          <w:rFonts w:ascii="Times New Roman" w:eastAsia="Times New Roman" w:hAnsi="Times New Roman" w:cs="Times New Roman"/>
          <w:sz w:val="24"/>
          <w:szCs w:val="24"/>
        </w:rPr>
      </w:pPr>
    </w:p>
    <w:p w14:paraId="12F1A05F" w14:textId="77777777" w:rsidR="00006DE0" w:rsidRDefault="005F553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return your questionnaire responses in PDF format </w:t>
      </w:r>
      <w:r>
        <w:rPr>
          <w:rFonts w:ascii="Times New Roman" w:eastAsia="Times New Roman" w:hAnsi="Times New Roman" w:cs="Times New Roman"/>
          <w:b/>
          <w:i/>
          <w:sz w:val="24"/>
          <w:szCs w:val="24"/>
        </w:rPr>
        <w:t xml:space="preserve">by 11:59pm ET on Friday, April 22 </w:t>
      </w:r>
      <w:hyperlink r:id="rId6">
        <w:r>
          <w:rPr>
            <w:rFonts w:ascii="Times New Roman" w:eastAsia="Times New Roman" w:hAnsi="Times New Roman" w:cs="Times New Roman"/>
            <w:i/>
            <w:color w:val="1155CC"/>
            <w:sz w:val="24"/>
            <w:szCs w:val="24"/>
            <w:u w:val="single"/>
          </w:rPr>
          <w:t>here</w:t>
        </w:r>
      </w:hyperlink>
      <w:r>
        <w:rPr>
          <w:rFonts w:ascii="Times New Roman" w:eastAsia="Times New Roman" w:hAnsi="Times New Roman" w:cs="Times New Roman"/>
          <w:i/>
          <w:sz w:val="24"/>
          <w:szCs w:val="24"/>
        </w:rPr>
        <w:t xml:space="preserve">. If you have trouble submitting your response through the form, you can email it to equal@glaa.org. GLAA will rate each response at our meeting on April 26 at 7pm ET. </w:t>
      </w:r>
    </w:p>
    <w:p w14:paraId="5AA21BC0" w14:textId="77777777" w:rsidR="00006DE0" w:rsidRDefault="00006DE0">
      <w:pPr>
        <w:rPr>
          <w:rFonts w:ascii="Times New Roman" w:eastAsia="Times New Roman" w:hAnsi="Times New Roman" w:cs="Times New Roman"/>
          <w:b/>
          <w:i/>
          <w:sz w:val="24"/>
          <w:szCs w:val="24"/>
        </w:rPr>
      </w:pPr>
    </w:p>
    <w:p w14:paraId="180F7A48" w14:textId="77777777" w:rsidR="00006DE0" w:rsidRDefault="00006DE0">
      <w:pPr>
        <w:rPr>
          <w:rFonts w:ascii="Times New Roman" w:eastAsia="Times New Roman" w:hAnsi="Times New Roman" w:cs="Times New Roman"/>
          <w:sz w:val="24"/>
          <w:szCs w:val="24"/>
        </w:rPr>
      </w:pPr>
    </w:p>
    <w:sectPr w:rsidR="00006D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01C"/>
    <w:multiLevelType w:val="multilevel"/>
    <w:tmpl w:val="6CEC0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71A743E"/>
    <w:multiLevelType w:val="multilevel"/>
    <w:tmpl w:val="83860C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C81003F"/>
    <w:multiLevelType w:val="multilevel"/>
    <w:tmpl w:val="5CACB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F4B085C"/>
    <w:multiLevelType w:val="multilevel"/>
    <w:tmpl w:val="D2A003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925064310">
    <w:abstractNumId w:val="0"/>
  </w:num>
  <w:num w:numId="2" w16cid:durableId="384915083">
    <w:abstractNumId w:val="3"/>
  </w:num>
  <w:num w:numId="3" w16cid:durableId="1166090805">
    <w:abstractNumId w:val="1"/>
  </w:num>
  <w:num w:numId="4" w16cid:durableId="1743331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DE0"/>
    <w:rsid w:val="00006DE0"/>
    <w:rsid w:val="0017401E"/>
    <w:rsid w:val="00242FF1"/>
    <w:rsid w:val="002B4D8A"/>
    <w:rsid w:val="003B2653"/>
    <w:rsid w:val="005F553D"/>
    <w:rsid w:val="009831EC"/>
    <w:rsid w:val="009C0C93"/>
    <w:rsid w:val="00C440DC"/>
    <w:rsid w:val="00D345D2"/>
    <w:rsid w:val="00DD79AE"/>
    <w:rsid w:val="00DE3336"/>
    <w:rsid w:val="00DE72BA"/>
    <w:rsid w:val="00F669FA"/>
    <w:rsid w:val="00FF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F968A"/>
  <w15:docId w15:val="{8D87A302-8F72-A24A-9FAE-F4283D0C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9831EC"/>
    <w:pPr>
      <w:spacing w:line="240" w:lineRule="auto"/>
    </w:pPr>
  </w:style>
  <w:style w:type="character" w:styleId="CommentReference">
    <w:name w:val="annotation reference"/>
    <w:basedOn w:val="DefaultParagraphFont"/>
    <w:uiPriority w:val="99"/>
    <w:semiHidden/>
    <w:unhideWhenUsed/>
    <w:rsid w:val="009831EC"/>
    <w:rPr>
      <w:sz w:val="16"/>
      <w:szCs w:val="16"/>
    </w:rPr>
  </w:style>
  <w:style w:type="paragraph" w:styleId="CommentText">
    <w:name w:val="annotation text"/>
    <w:basedOn w:val="Normal"/>
    <w:link w:val="CommentTextChar"/>
    <w:uiPriority w:val="99"/>
    <w:semiHidden/>
    <w:unhideWhenUsed/>
    <w:rsid w:val="009831EC"/>
    <w:pPr>
      <w:spacing w:line="240" w:lineRule="auto"/>
    </w:pPr>
    <w:rPr>
      <w:sz w:val="20"/>
      <w:szCs w:val="20"/>
    </w:rPr>
  </w:style>
  <w:style w:type="character" w:customStyle="1" w:styleId="CommentTextChar">
    <w:name w:val="Comment Text Char"/>
    <w:basedOn w:val="DefaultParagraphFont"/>
    <w:link w:val="CommentText"/>
    <w:uiPriority w:val="99"/>
    <w:semiHidden/>
    <w:rsid w:val="009831EC"/>
    <w:rPr>
      <w:sz w:val="20"/>
      <w:szCs w:val="20"/>
    </w:rPr>
  </w:style>
  <w:style w:type="paragraph" w:styleId="CommentSubject">
    <w:name w:val="annotation subject"/>
    <w:basedOn w:val="CommentText"/>
    <w:next w:val="CommentText"/>
    <w:link w:val="CommentSubjectChar"/>
    <w:uiPriority w:val="99"/>
    <w:semiHidden/>
    <w:unhideWhenUsed/>
    <w:rsid w:val="009831EC"/>
    <w:rPr>
      <w:b/>
      <w:bCs/>
    </w:rPr>
  </w:style>
  <w:style w:type="character" w:customStyle="1" w:styleId="CommentSubjectChar">
    <w:name w:val="Comment Subject Char"/>
    <w:basedOn w:val="CommentTextChar"/>
    <w:link w:val="CommentSubject"/>
    <w:uiPriority w:val="99"/>
    <w:semiHidden/>
    <w:rsid w:val="00983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BY2LdSwFxyURMwRN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Alaina Haworth</cp:lastModifiedBy>
  <cp:revision>5</cp:revision>
  <cp:lastPrinted>2022-04-22T19:16:00Z</cp:lastPrinted>
  <dcterms:created xsi:type="dcterms:W3CDTF">2022-04-25T12:59:00Z</dcterms:created>
  <dcterms:modified xsi:type="dcterms:W3CDTF">2022-04-25T15:34:00Z</dcterms:modified>
</cp:coreProperties>
</file>